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歷代耶穌形象：及其在文化史上的地位</w:t>
      </w:r>
    </w:p>
    <w:p>
      <w:pPr>
        <w:jc w:val="left"/>
        <w:rPr>
          <w:rFonts w:hint="eastAsia" w:ascii="新細明體" w:hAnsi="新細明體" w:eastAsia="新細明體" w:cs="新細明體"/>
        </w:rPr>
      </w:pPr>
      <w:r>
        <w:rPr>
          <w:rFonts w:hint="eastAsia" w:ascii="新細明體" w:hAnsi="新細明體" w:eastAsia="新細明體" w:cs="新細明體"/>
        </w:rPr>
        <w:t>出版社：道風書社</w:t>
      </w:r>
    </w:p>
    <w:p>
      <w:pPr>
        <w:jc w:val="left"/>
        <w:rPr>
          <w:rFonts w:hint="eastAsia" w:ascii="新細明體" w:hAnsi="新細明體" w:eastAsia="新細明體" w:cs="新細明體"/>
        </w:rPr>
      </w:pPr>
      <w:r>
        <w:rPr>
          <w:rFonts w:hint="eastAsia" w:ascii="新細明體" w:hAnsi="新細明體" w:eastAsia="新細明體" w:cs="新細明體"/>
        </w:rPr>
        <w:t>作者：帕利坎 (Jaroslav Pelikan)</w:t>
      </w:r>
    </w:p>
    <w:p>
      <w:pPr>
        <w:jc w:val="left"/>
        <w:rPr>
          <w:rFonts w:hint="eastAsia" w:ascii="新細明體" w:hAnsi="新細明體" w:eastAsia="新細明體" w:cs="新細明體"/>
        </w:rPr>
      </w:pPr>
      <w:r>
        <w:rPr>
          <w:rFonts w:hint="eastAsia" w:ascii="新細明體" w:hAnsi="新細明體" w:eastAsia="新細明體" w:cs="新細明體"/>
        </w:rPr>
        <w:t>譯者：楊德友</w:t>
      </w:r>
    </w:p>
    <w:p>
      <w:pPr>
        <w:jc w:val="left"/>
        <w:rPr>
          <w:rFonts w:hint="eastAsia" w:ascii="新細明體" w:hAnsi="新細明體" w:eastAsia="新細明體" w:cs="新細明體"/>
        </w:rPr>
      </w:pPr>
      <w:r>
        <w:rPr>
          <w:rFonts w:hint="eastAsia" w:ascii="新細明體" w:hAnsi="新細明體" w:eastAsia="新細明體" w:cs="新細明體"/>
        </w:rPr>
        <w:t>產品編號：SC225</w:t>
      </w:r>
    </w:p>
    <w:p>
      <w:pPr>
        <w:jc w:val="left"/>
        <w:rPr>
          <w:rFonts w:hint="eastAsia" w:ascii="新細明體" w:hAnsi="新細明體" w:eastAsia="新細明體" w:cs="新細明體"/>
        </w:rPr>
      </w:pPr>
      <w:r>
        <w:rPr>
          <w:rFonts w:hint="eastAsia" w:ascii="新細明體" w:hAnsi="新細明體" w:eastAsia="新細明體" w:cs="新細明體"/>
        </w:rPr>
        <w:t>ISBN：9789627409625</w:t>
      </w:r>
    </w:p>
    <w:p>
      <w:pPr>
        <w:jc w:val="left"/>
        <w:rPr>
          <w:rFonts w:hint="eastAsia" w:ascii="新細明體" w:hAnsi="新細明體" w:eastAsia="新細明體" w:cs="新細明體"/>
        </w:rPr>
      </w:pPr>
      <w:r>
        <w:rPr>
          <w:rFonts w:hint="eastAsia" w:ascii="新細明體" w:hAnsi="新細明體" w:eastAsia="新細明體" w:cs="新細明體"/>
        </w:rPr>
        <w:t>出版日期：1995-1-1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基督宗教的基本教義、崇拜活動、倫理原則，是以耶穌基督的身位為核心標誌的。因此，要認識基督宗教，首要的途徑是認識耶穌形象。</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耶穌基督形象在歷史卜上不僅對基督宗教的形成和發展是決定性的，而且對整個歐洲和北美（所謂「西方」）文化的影響是決定性的。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本書堪稱基督論的文化史，它着重描述的不是歷代神學思想中的基督論，而是西方歷代文化形態中的基督論，在此意義上，本書是一部富有創造性的文化史傑作，有助於對耶穌基督形象的更為全面的認識。</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帕利坎（Jaroslav Pelikan），當代最重要的基督教思想家之一，其特色是從基督教與整個文化史的關係來展示基督教思想的歷史內涵。本書對漢語基督教學界開拓覍域和研究領域，會有積極的意義。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https://www.logos.com.hk/bf/acms/content.asp?site=logosbf&amp;op=show&amp;type=product&amp;code=SC225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4D22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2022-08-16T14:57:31Z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DBC5931E9AFE466996DF850EFC71B576</vt:lpwstr>
  </property>
</Properties>
</file>